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br w:type="textWrapping"/>
        <w:br w:type="textWrapping"/>
        <w:br w:type="textWrapping"/>
        <w:br w:type="textWrapping"/>
        <w:br w:type="textWrapping"/>
      </w:r>
    </w:p>
    <w:p w:rsidR="00000000" w:rsidDel="00000000" w:rsidP="00000000" w:rsidRDefault="00000000" w:rsidRPr="00000000" w14:paraId="0000000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480" w:lineRule="auto"/>
        <w:ind w:left="0" w:right="0" w:firstLine="0"/>
        <w:jc w:val="center"/>
        <w:rPr>
          <w:rFonts w:ascii="Times New Roman" w:cs="Times New Roman" w:eastAsia="Times New Roman" w:hAnsi="Times New Roman"/>
          <w:b w:val="1"/>
          <w:bCs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4"/>
          <w:szCs w:val="24"/>
          <w:rtl w:val="0"/>
        </w:rPr>
        <w:t xml:space="preserve">Module 6.1 Capstone</w:t>
      </w:r>
    </w:p>
    <w:p w:rsidR="00000000" w:rsidDel="00000000" w:rsidP="00000000" w:rsidRDefault="00000000" w:rsidRPr="00000000" w14:paraId="0000000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br w:type="textWrapping"/>
      </w:r>
    </w:p>
    <w:p w:rsidR="00000000" w:rsidDel="00000000" w:rsidP="00000000" w:rsidRDefault="00000000" w:rsidRPr="00000000" w14:paraId="0000000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480" w:lineRule="auto"/>
        <w:ind w:left="0" w:right="0" w:firstLine="0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Stella K Kypton L Julio P</w:t>
        <w:br w:type="textWrapping"/>
        <w:t xml:space="preserve">C460 Capstone </w:t>
        <w:br w:type="textWrapping"/>
        <w:t xml:space="preserve">Professor Osier</w:t>
        <w:br w:type="textWrapping"/>
        <w:t xml:space="preserve">November 14, 2025</w:t>
      </w:r>
    </w:p>
    <w:p w:rsidR="00000000" w:rsidDel="00000000" w:rsidP="00000000" w:rsidRDefault="00000000" w:rsidRPr="00000000" w14:paraId="0000000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480" w:lineRule="auto"/>
        <w:ind w:left="0" w:right="0" w:firstLine="0"/>
        <w:jc w:val="center"/>
        <w:rPr>
          <w:rFonts w:ascii="Times New Roman" w:cs="Times New Roman" w:eastAsia="Times New Roman" w:hAnsi="Times New Roman"/>
          <w:b w:val="1"/>
          <w:bCs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4"/>
          <w:szCs w:val="24"/>
          <w:rtl w:val="0"/>
        </w:rPr>
        <w:t xml:space="preserve">Module 6.1 Capstone</w:t>
      </w:r>
    </w:p>
    <w:p w:rsidR="00000000" w:rsidDel="00000000" w:rsidP="00000000" w:rsidRDefault="00000000" w:rsidRPr="00000000" w14:paraId="0000000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480" w:lineRule="auto"/>
        <w:ind w:left="0" w:right="0" w:firstLine="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br w:type="textWrapping"/>
        <w:t xml:space="preserve">Resources: </w:t>
        <w:br w:type="textWrapping"/>
      </w:r>
      <w:hyperlink r:id="rId6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4"/>
            <w:szCs w:val="24"/>
            <w:u w:val="single"/>
            <w:rtl w:val="0"/>
          </w:rPr>
          <w:t xml:space="preserve">Team Two  Testing Document </w:t>
        </w:r>
      </w:hyperlink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br w:type="textWrapping"/>
      </w:r>
      <w:hyperlink r:id="rId7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4"/>
            <w:szCs w:val="24"/>
            <w:u w:val="single"/>
            <w:rtl w:val="0"/>
          </w:rPr>
          <w:t xml:space="preserve">KanBan Board</w:t>
        </w:r>
      </w:hyperlink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  <w:br w:type="textWrapping"/>
      </w:r>
      <w:hyperlink r:id="rId8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4"/>
            <w:szCs w:val="24"/>
            <w:u w:val="single"/>
            <w:rtl w:val="0"/>
          </w:rPr>
          <w:t xml:space="preserve">Moffat-Bay Repo</w:t>
        </w:r>
      </w:hyperlink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  <w:br w:type="textWrapping"/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4"/>
          <w:szCs w:val="24"/>
          <w:rtl w:val="0"/>
        </w:rPr>
        <w:t xml:space="preserve">PLEASE WATCH ME to see Navgation tests </w:t>
        <w:br w:type="textWrapping"/>
      </w:r>
      <w:hyperlink r:id="rId9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4"/>
            <w:szCs w:val="24"/>
            <w:u w:val="single"/>
            <w:rtl w:val="0"/>
          </w:rPr>
          <w:t xml:space="preserve">https://www.loom.com/share/86d6d38738374bfc8c5ae72f804a5b6f</w:t>
        </w:r>
      </w:hyperlink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</w:t>
        <w:br w:type="textWrapping"/>
      </w:r>
      <w:hyperlink r:id="rId10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4"/>
            <w:szCs w:val="24"/>
            <w:u w:val="single"/>
            <w:rtl w:val="0"/>
          </w:rPr>
          <w:t xml:space="preserve">https://www.loom.com/share/752085f369ae4f6581cb5c8d878821e5</w:t>
        </w:r>
      </w:hyperlink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  <w:br w:type="textWrapping"/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4"/>
          <w:szCs w:val="24"/>
          <w:rtl w:val="0"/>
        </w:rPr>
        <w:t xml:space="preserve"> T-1 , T-3 :  New User Customers from Login/ Registration Table</w:t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br w:type="textWrapping"/>
        <w:t xml:space="preserve">User Kyle1 and Seth are accounted for on the bottom of table, and used for screenshots. </w:t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4"/>
          <w:szCs w:val="24"/>
          <w:rtl w:val="0"/>
        </w:rPr>
        <w:t xml:space="preserve">Before Creating Kyle1</w:t>
      </w: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4"/>
          <w:szCs w:val="24"/>
        </w:rPr>
        <w:drawing>
          <wp:inline distB="114300" distT="114300" distL="114300" distR="114300">
            <wp:extent cx="9373529" cy="3214088"/>
            <wp:effectExtent b="0" l="0" r="0" t="0"/>
            <wp:docPr id="7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373529" cy="32140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4"/>
          <w:szCs w:val="24"/>
          <w:rtl w:val="0"/>
        </w:rPr>
        <w:br w:type="textWrapping"/>
        <w:br w:type="textWrapping"/>
        <w:t xml:space="preserve">After Creating Kyle1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spacing w:line="48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19507200" cy="8496300"/>
            <wp:effectExtent b="0" l="0" r="0" t="0"/>
            <wp:docPr id="3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507200" cy="849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480" w:lineRule="auto"/>
        <w:ind w:left="0" w:right="0" w:firstLine="0"/>
        <w:jc w:val="center"/>
        <w:rPr>
          <w:rFonts w:ascii="Times New Roman" w:cs="Times New Roman" w:eastAsia="Times New Roman" w:hAnsi="Times New Roman"/>
          <w:b w:val="1"/>
          <w:bC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480" w:lineRule="auto"/>
        <w:ind w:left="0" w:right="0" w:firstLine="0"/>
        <w:jc w:val="center"/>
        <w:rPr>
          <w:rFonts w:ascii="Times New Roman" w:cs="Times New Roman" w:eastAsia="Times New Roman" w:hAnsi="Times New Roman"/>
          <w:b w:val="1"/>
          <w:bCs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4"/>
          <w:szCs w:val="24"/>
          <w:rtl w:val="0"/>
        </w:rPr>
        <w:br w:type="textWrapping"/>
        <w:t xml:space="preserve">T-4 : Log in with invalid password</w:t>
      </w:r>
    </w:p>
    <w:p w:rsidR="00000000" w:rsidDel="00000000" w:rsidP="00000000" w:rsidRDefault="00000000" w:rsidRPr="00000000" w14:paraId="0000000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480" w:lineRule="auto"/>
        <w:ind w:left="0" w:right="0" w:firstLine="0"/>
        <w:jc w:val="center"/>
        <w:rPr>
          <w:rFonts w:ascii="Times New Roman" w:cs="Times New Roman" w:eastAsia="Times New Roman" w:hAnsi="Times New Roman"/>
          <w:b w:val="1"/>
          <w:bCs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4"/>
          <w:szCs w:val="24"/>
        </w:rPr>
        <w:drawing>
          <wp:inline distB="114300" distT="114300" distL="114300" distR="114300">
            <wp:extent cx="19507200" cy="6496050"/>
            <wp:effectExtent b="0" l="0" r="0" t="0"/>
            <wp:docPr id="4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507200" cy="6496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4"/>
          <w:szCs w:val="24"/>
          <w:rtl w:val="0"/>
        </w:rPr>
        <w:br w:type="textWrapping"/>
        <w:t xml:space="preserve">T-2: Account Creation: </w:t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4"/>
          <w:szCs w:val="24"/>
        </w:rPr>
        <w:drawing>
          <wp:inline distB="114300" distT="114300" distL="114300" distR="114300">
            <wp:extent cx="19507200" cy="11229975"/>
            <wp:effectExtent b="0" l="0" r="0" t="0"/>
            <wp:docPr id="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507200" cy="11229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4"/>
          <w:szCs w:val="24"/>
          <w:rtl w:val="0"/>
        </w:rPr>
        <w:br w:type="textWrapping"/>
        <w:br w:type="textWrapping"/>
        <w:br w:type="textWrapping"/>
        <w:t xml:space="preserve">T-2: Duplicate Email Registration: </w:t>
        <w:br w:type="textWrapping"/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4"/>
          <w:szCs w:val="24"/>
        </w:rPr>
        <w:drawing>
          <wp:inline distB="114300" distT="114300" distL="114300" distR="114300">
            <wp:extent cx="19507200" cy="11144250"/>
            <wp:effectExtent b="0" l="0" r="0" t="0"/>
            <wp:docPr id="5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507200" cy="11144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4"/>
          <w:szCs w:val="24"/>
          <w:rtl w:val="0"/>
        </w:rPr>
        <w:br w:type="textWrapping"/>
        <w:br w:type="textWrapping"/>
        <w:br w:type="textWrapping"/>
        <w:t xml:space="preserve">T-3:  Login Flash Welcome Back Message under the Navigation Bar. </w:t>
        <w:br w:type="textWrapping"/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4"/>
          <w:szCs w:val="24"/>
        </w:rPr>
        <w:drawing>
          <wp:inline distB="114300" distT="114300" distL="114300" distR="114300">
            <wp:extent cx="19507200" cy="10639425"/>
            <wp:effectExtent b="0" l="0" r="0" t="0"/>
            <wp:docPr id="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507200" cy="10639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4"/>
          <w:szCs w:val="24"/>
          <w:rtl w:val="0"/>
        </w:rPr>
        <w:br w:type="textWrapping"/>
        <w:br w:type="textWrapping"/>
        <w:br w:type="textWrapping"/>
        <w:br w:type="textWrapping"/>
        <w:br w:type="textWrapping"/>
        <w:br w:type="textWrapping"/>
        <w:t xml:space="preserve">T-5: Landing Page  </w:t>
        <w:br w:type="textWrapping"/>
        <w:t xml:space="preserve">T-6 : </w:t>
      </w:r>
      <w:hyperlink r:id="rId17">
        <w:r w:rsidDel="00000000" w:rsidR="00000000" w:rsidRPr="00000000">
          <w:rPr>
            <w:rFonts w:ascii="Times New Roman" w:cs="Times New Roman" w:eastAsia="Times New Roman" w:hAnsi="Times New Roman"/>
            <w:b w:val="1"/>
            <w:bCs w:val="1"/>
            <w:color w:val="1155cc"/>
            <w:sz w:val="24"/>
            <w:szCs w:val="24"/>
            <w:u w:val="single"/>
            <w:rtl w:val="0"/>
          </w:rPr>
          <w:t xml:space="preserve">Testing video with navigation </w:t>
        </w:r>
      </w:hyperlink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4"/>
          <w:szCs w:val="24"/>
          <w:rtl w:val="0"/>
        </w:rPr>
        <w:t xml:space="preserve"> </w:t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4"/>
          <w:szCs w:val="24"/>
        </w:rPr>
        <w:drawing>
          <wp:inline distB="114300" distT="114300" distL="114300" distR="114300">
            <wp:extent cx="19507200" cy="12277725"/>
            <wp:effectExtent b="0" l="0" r="0" t="0"/>
            <wp:docPr id="6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507200" cy="12277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Times New Roman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bCs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bCs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iCs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iCs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7.png"/><Relationship Id="rId10" Type="http://schemas.openxmlformats.org/officeDocument/2006/relationships/hyperlink" Target="https://www.loom.com/share/752085f369ae4f6581cb5c8d878821e5" TargetMode="External"/><Relationship Id="rId13" Type="http://schemas.openxmlformats.org/officeDocument/2006/relationships/image" Target="media/image1.png"/><Relationship Id="rId12" Type="http://schemas.openxmlformats.org/officeDocument/2006/relationships/image" Target="media/image6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www.loom.com/share/86d6d38738374bfc8c5ae72f804a5b6f" TargetMode="External"/><Relationship Id="rId15" Type="http://schemas.openxmlformats.org/officeDocument/2006/relationships/image" Target="media/image3.png"/><Relationship Id="rId14" Type="http://schemas.openxmlformats.org/officeDocument/2006/relationships/image" Target="media/image2.png"/><Relationship Id="rId17" Type="http://schemas.openxmlformats.org/officeDocument/2006/relationships/hyperlink" Target="https://www.loom.com/share/05874b193ea44cc8bbc96828ec17dd8e" TargetMode="External"/><Relationship Id="rId16" Type="http://schemas.openxmlformats.org/officeDocument/2006/relationships/image" Target="media/image4.png"/><Relationship Id="rId5" Type="http://schemas.openxmlformats.org/officeDocument/2006/relationships/styles" Target="styles.xml"/><Relationship Id="rId6" Type="http://schemas.openxmlformats.org/officeDocument/2006/relationships/hyperlink" Target="https://docs.google.com/spreadsheets/d/1JLdYrUbcN272lYWvQCl7H2F7uGHXyvqmENtNsd7Eci0/edit?gid=0#gid=0" TargetMode="External"/><Relationship Id="rId18" Type="http://schemas.openxmlformats.org/officeDocument/2006/relationships/image" Target="media/image5.png"/><Relationship Id="rId7" Type="http://schemas.openxmlformats.org/officeDocument/2006/relationships/hyperlink" Target="https://github.com/users/Stella-Elaine/projects/1/views/1" TargetMode="External"/><Relationship Id="rId8" Type="http://schemas.openxmlformats.org/officeDocument/2006/relationships/hyperlink" Target="https://github.com/Stella-Elaine/Moffat-Bay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